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B" w:rsidRDefault="000C0C2B" w:rsidP="000C0C2B">
      <w:pPr>
        <w:pStyle w:val="Bodytext30"/>
        <w:shd w:val="clear" w:color="auto" w:fill="auto"/>
        <w:spacing w:line="240" w:lineRule="auto"/>
        <w:ind w:left="320" w:firstLine="0"/>
      </w:pP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Call to order</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Open Forum- Citizens to be heard. (5 minutes per citizen)</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 xml:space="preserve">Consider / call action to approve minutes from previous meeting(s) </w:t>
      </w:r>
      <w:r w:rsidR="006D0227">
        <w:rPr>
          <w:rFonts w:ascii="Times New Roman" w:hAnsi="Times New Roman" w:cs="Times New Roman"/>
          <w:sz w:val="24"/>
          <w:szCs w:val="24"/>
        </w:rPr>
        <w:t>June 2, 2021</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Review, discuss or approve bills and activities for the Economic Development Boards.</w:t>
      </w:r>
    </w:p>
    <w:p w:rsidR="00374F25" w:rsidRPr="00BF78E1" w:rsidRDefault="00374F25" w:rsidP="00374F25">
      <w:pPr>
        <w:pStyle w:val="Bodytext30"/>
        <w:numPr>
          <w:ilvl w:val="0"/>
          <w:numId w:val="1"/>
        </w:numPr>
        <w:shd w:val="clear" w:color="auto" w:fill="auto"/>
        <w:tabs>
          <w:tab w:val="left" w:pos="358"/>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Items to be considered action\discuss :</w:t>
      </w:r>
    </w:p>
    <w:p w:rsidR="00C1188C" w:rsidRPr="00BF78E1" w:rsidRDefault="00B126BE" w:rsidP="00660C9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 xml:space="preserve">Take Action on or discuss: </w:t>
      </w:r>
      <w:r w:rsidR="00660C95">
        <w:rPr>
          <w:rFonts w:ascii="Times New Roman" w:hAnsi="Times New Roman" w:cs="Times New Roman"/>
          <w:sz w:val="24"/>
          <w:szCs w:val="24"/>
        </w:rPr>
        <w:t>Report from the Planning and Zoning</w:t>
      </w:r>
    </w:p>
    <w:p w:rsidR="00660C95" w:rsidRDefault="00BF78E1" w:rsidP="00660C9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 xml:space="preserve">Take Action on or discuss:  The zone change for </w:t>
      </w:r>
      <w:hyperlink r:id="rId8" w:tgtFrame="_blank" w:history="1">
        <w:r w:rsidRPr="00BF78E1">
          <w:rPr>
            <w:rStyle w:val="Hyperlink"/>
            <w:rFonts w:ascii="Times New Roman" w:hAnsi="Times New Roman" w:cs="Times New Roman"/>
            <w:bCs/>
            <w:color w:val="auto"/>
            <w:sz w:val="24"/>
            <w:szCs w:val="24"/>
            <w:u w:val="none"/>
          </w:rPr>
          <w:t xml:space="preserve">approximately 23.58 acres substantially comprised of the A0849 S </w:t>
        </w:r>
        <w:proofErr w:type="spellStart"/>
        <w:r w:rsidRPr="00BF78E1">
          <w:rPr>
            <w:rStyle w:val="Hyperlink"/>
            <w:rFonts w:ascii="Times New Roman" w:hAnsi="Times New Roman" w:cs="Times New Roman"/>
            <w:bCs/>
            <w:color w:val="auto"/>
            <w:sz w:val="24"/>
            <w:szCs w:val="24"/>
            <w:u w:val="none"/>
          </w:rPr>
          <w:t>Nunalle</w:t>
        </w:r>
        <w:proofErr w:type="spellEnd"/>
        <w:r w:rsidRPr="00BF78E1">
          <w:rPr>
            <w:rStyle w:val="Hyperlink"/>
            <w:rFonts w:ascii="Times New Roman" w:hAnsi="Times New Roman" w:cs="Times New Roman"/>
            <w:bCs/>
            <w:color w:val="auto"/>
            <w:sz w:val="24"/>
            <w:szCs w:val="24"/>
            <w:u w:val="none"/>
          </w:rPr>
          <w:t>, Acres 130.544 (Parcel #81070).</w:t>
        </w:r>
      </w:hyperlink>
      <w:r w:rsidR="00660C95">
        <w:rPr>
          <w:rStyle w:val="Hyperlink"/>
          <w:rFonts w:ascii="Times New Roman" w:hAnsi="Times New Roman" w:cs="Times New Roman"/>
          <w:bCs/>
          <w:color w:val="auto"/>
          <w:sz w:val="24"/>
          <w:szCs w:val="24"/>
          <w:u w:val="none"/>
        </w:rPr>
        <w:t xml:space="preserve"> Set Dates for the public hearing and to finalize the zone change and plotting.</w:t>
      </w:r>
    </w:p>
    <w:p w:rsidR="00770DD5" w:rsidRPr="00660C95" w:rsidRDefault="0067166A" w:rsidP="00660C95">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660C95">
        <w:rPr>
          <w:rFonts w:ascii="Times New Roman" w:hAnsi="Times New Roman" w:cs="Times New Roman"/>
          <w:sz w:val="24"/>
          <w:szCs w:val="24"/>
        </w:rPr>
        <w:t xml:space="preserve">Take Action on or discuss:  </w:t>
      </w:r>
      <w:r w:rsidR="00660C95" w:rsidRPr="00660C95">
        <w:rPr>
          <w:rFonts w:ascii="Times New Roman" w:hAnsi="Times New Roman" w:cs="Times New Roman"/>
          <w:sz w:val="24"/>
          <w:szCs w:val="24"/>
        </w:rPr>
        <w:t xml:space="preserve">Sub division ordinance 550 PDR1 for  23.58 acres substantially comprised of the A0849 S </w:t>
      </w:r>
      <w:proofErr w:type="spellStart"/>
      <w:r w:rsidR="00660C95" w:rsidRPr="00660C95">
        <w:rPr>
          <w:rFonts w:ascii="Times New Roman" w:hAnsi="Times New Roman" w:cs="Times New Roman"/>
          <w:sz w:val="24"/>
          <w:szCs w:val="24"/>
        </w:rPr>
        <w:t>Nunalle</w:t>
      </w:r>
      <w:proofErr w:type="spellEnd"/>
    </w:p>
    <w:p w:rsidR="00770DD5" w:rsidRPr="00BF78E1"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24"/>
          <w:szCs w:val="24"/>
        </w:rPr>
      </w:pPr>
    </w:p>
    <w:p w:rsidR="00770DD5" w:rsidRPr="00BF78E1"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24"/>
          <w:szCs w:val="24"/>
        </w:rPr>
      </w:pPr>
    </w:p>
    <w:p w:rsidR="00770DD5" w:rsidRPr="00BF78E1" w:rsidRDefault="00770DD5" w:rsidP="00770DD5">
      <w:pPr>
        <w:pStyle w:val="Bodytext40"/>
        <w:numPr>
          <w:ilvl w:val="0"/>
          <w:numId w:val="1"/>
        </w:numPr>
        <w:shd w:val="clear" w:color="auto" w:fill="auto"/>
        <w:tabs>
          <w:tab w:val="left" w:pos="358"/>
        </w:tabs>
        <w:ind w:left="380"/>
        <w:rPr>
          <w:rFonts w:ascii="Times New Roman" w:hAnsi="Times New Roman" w:cs="Times New Roman"/>
          <w:sz w:val="24"/>
          <w:szCs w:val="24"/>
        </w:rPr>
      </w:pPr>
      <w:r w:rsidRPr="00BF78E1">
        <w:rPr>
          <w:rFonts w:ascii="Times New Roman" w:hAnsi="Times New Roman" w:cs="Times New Roman"/>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770DD5" w:rsidRPr="00BF78E1" w:rsidRDefault="00770DD5" w:rsidP="00770DD5">
      <w:pPr>
        <w:pStyle w:val="Bodytext40"/>
        <w:numPr>
          <w:ilvl w:val="0"/>
          <w:numId w:val="3"/>
        </w:numPr>
        <w:shd w:val="clear" w:color="auto" w:fill="auto"/>
        <w:tabs>
          <w:tab w:val="left" w:pos="1120"/>
        </w:tabs>
        <w:ind w:left="1120" w:hanging="360"/>
        <w:rPr>
          <w:rFonts w:ascii="Times New Roman" w:hAnsi="Times New Roman" w:cs="Times New Roman"/>
          <w:sz w:val="24"/>
          <w:szCs w:val="24"/>
        </w:rPr>
      </w:pPr>
      <w:r w:rsidRPr="00BF78E1">
        <w:rPr>
          <w:rFonts w:ascii="Times New Roman" w:hAnsi="Times New Roman" w:cs="Times New Roman"/>
          <w:sz w:val="24"/>
          <w:szCs w:val="24"/>
        </w:rPr>
        <w:t>Pending or contemplated litigation (Attorney must be present)</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Accepting a gift or Donation</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Discussion of employment status, responsibilities, evaluations, discipline, or to hear any complaints against an officer or an employee. (first must be considered in open meeting)</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Security Devices</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660C95">
        <w:rPr>
          <w:rFonts w:ascii="Times New Roman" w:hAnsi="Times New Roman" w:cs="Times New Roman"/>
          <w:sz w:val="24"/>
          <w:szCs w:val="24"/>
        </w:rPr>
        <w:t>June 25</w:t>
      </w:r>
      <w:bookmarkStart w:id="0" w:name="_GoBack"/>
      <w:bookmarkEnd w:id="0"/>
      <w:r w:rsidRPr="00BF78E1">
        <w:rPr>
          <w:rFonts w:ascii="Times New Roman" w:hAnsi="Times New Roman" w:cs="Times New Roman"/>
          <w:sz w:val="24"/>
          <w:szCs w:val="24"/>
        </w:rPr>
        <w:t>, 2021  at 4:00pm.</w:t>
      </w:r>
    </w:p>
    <w:p w:rsidR="000C0C2B" w:rsidRPr="00BF78E1" w:rsidRDefault="000C0C2B"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sectPr w:rsidR="000C0C2B" w:rsidRPr="00BF78E1">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77" w:rsidRDefault="00123477" w:rsidP="00A0680C">
      <w:r>
        <w:separator/>
      </w:r>
    </w:p>
  </w:endnote>
  <w:endnote w:type="continuationSeparator" w:id="0">
    <w:p w:rsidR="00123477" w:rsidRDefault="00123477"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77" w:rsidRDefault="00123477" w:rsidP="00A0680C">
      <w:r>
        <w:separator/>
      </w:r>
    </w:p>
  </w:footnote>
  <w:footnote w:type="continuationSeparator" w:id="0">
    <w:p w:rsidR="00123477" w:rsidRDefault="00123477"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65" w:rsidRPr="000C0C2B" w:rsidRDefault="00CB5865" w:rsidP="00CB586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CB5865" w:rsidRPr="000C0C2B" w:rsidRDefault="006D0227" w:rsidP="00CB586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July 1</w:t>
    </w:r>
    <w:r w:rsidR="009461A8">
      <w:rPr>
        <w:rFonts w:ascii="Times New Roman" w:hAnsi="Times New Roman" w:cs="Times New Roman"/>
      </w:rPr>
      <w:t>, 2021</w:t>
    </w:r>
    <w:r w:rsidR="00CB5865" w:rsidRPr="000C0C2B">
      <w:rPr>
        <w:rFonts w:ascii="Times New Roman" w:hAnsi="Times New Roman" w:cs="Times New Roman"/>
      </w:rPr>
      <w:br/>
      <w:t>at 6pm</w:t>
    </w:r>
  </w:p>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12347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CA2674">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C"/>
    <w:rsid w:val="00017763"/>
    <w:rsid w:val="000C0C2B"/>
    <w:rsid w:val="000C591A"/>
    <w:rsid w:val="000D6526"/>
    <w:rsid w:val="00116740"/>
    <w:rsid w:val="0012090B"/>
    <w:rsid w:val="001219FA"/>
    <w:rsid w:val="00123477"/>
    <w:rsid w:val="001368B8"/>
    <w:rsid w:val="0014678E"/>
    <w:rsid w:val="0019621E"/>
    <w:rsid w:val="00197648"/>
    <w:rsid w:val="0021085C"/>
    <w:rsid w:val="00255B00"/>
    <w:rsid w:val="00255F42"/>
    <w:rsid w:val="00271A11"/>
    <w:rsid w:val="002942F6"/>
    <w:rsid w:val="0029597F"/>
    <w:rsid w:val="002A6DF4"/>
    <w:rsid w:val="00302956"/>
    <w:rsid w:val="003667C6"/>
    <w:rsid w:val="00374F25"/>
    <w:rsid w:val="00381379"/>
    <w:rsid w:val="003853A1"/>
    <w:rsid w:val="003B7A2A"/>
    <w:rsid w:val="003C161F"/>
    <w:rsid w:val="004117A3"/>
    <w:rsid w:val="004756D2"/>
    <w:rsid w:val="004A1270"/>
    <w:rsid w:val="004C5494"/>
    <w:rsid w:val="00507A47"/>
    <w:rsid w:val="00514995"/>
    <w:rsid w:val="00524556"/>
    <w:rsid w:val="00554DD1"/>
    <w:rsid w:val="00560C87"/>
    <w:rsid w:val="00571257"/>
    <w:rsid w:val="005C5EEF"/>
    <w:rsid w:val="00624667"/>
    <w:rsid w:val="00660C95"/>
    <w:rsid w:val="0067166A"/>
    <w:rsid w:val="00690244"/>
    <w:rsid w:val="00692E42"/>
    <w:rsid w:val="006B2FAE"/>
    <w:rsid w:val="006D0227"/>
    <w:rsid w:val="006E3C58"/>
    <w:rsid w:val="00727424"/>
    <w:rsid w:val="007602BD"/>
    <w:rsid w:val="00770DD5"/>
    <w:rsid w:val="00771FAD"/>
    <w:rsid w:val="007A227D"/>
    <w:rsid w:val="007C144E"/>
    <w:rsid w:val="007E5C46"/>
    <w:rsid w:val="0080773D"/>
    <w:rsid w:val="0082615C"/>
    <w:rsid w:val="008B086E"/>
    <w:rsid w:val="008B7ACD"/>
    <w:rsid w:val="00930107"/>
    <w:rsid w:val="009461A8"/>
    <w:rsid w:val="00993CA4"/>
    <w:rsid w:val="009D44CA"/>
    <w:rsid w:val="009F6366"/>
    <w:rsid w:val="00A015AA"/>
    <w:rsid w:val="00A05F24"/>
    <w:rsid w:val="00A0680C"/>
    <w:rsid w:val="00A34787"/>
    <w:rsid w:val="00A41069"/>
    <w:rsid w:val="00A76F26"/>
    <w:rsid w:val="00AA167E"/>
    <w:rsid w:val="00AB0C5D"/>
    <w:rsid w:val="00AF63E9"/>
    <w:rsid w:val="00B126BE"/>
    <w:rsid w:val="00B37BB8"/>
    <w:rsid w:val="00BC2CEB"/>
    <w:rsid w:val="00BF78E1"/>
    <w:rsid w:val="00C1188C"/>
    <w:rsid w:val="00C5355D"/>
    <w:rsid w:val="00CA2674"/>
    <w:rsid w:val="00CB5865"/>
    <w:rsid w:val="00CE0A80"/>
    <w:rsid w:val="00DB23BC"/>
    <w:rsid w:val="00E03402"/>
    <w:rsid w:val="00E101D4"/>
    <w:rsid w:val="00E5750D"/>
    <w:rsid w:val="00EB26AF"/>
    <w:rsid w:val="00F22F7F"/>
    <w:rsid w:val="00F565BD"/>
    <w:rsid w:val="00F76718"/>
    <w:rsid w:val="00FD146D"/>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trentontx.org/uploads/9/9/9/0/9990741/pd_and_rezone_application__trenton_23.5_acres_-_signed_.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2021-04-01T19:57:00Z</cp:lastPrinted>
  <dcterms:created xsi:type="dcterms:W3CDTF">2021-06-25T13:25:00Z</dcterms:created>
  <dcterms:modified xsi:type="dcterms:W3CDTF">2021-06-25T13:28:00Z</dcterms:modified>
</cp:coreProperties>
</file>