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A5" w:rsidRDefault="001E58A5" w:rsidP="006F3DD8">
      <w:pPr>
        <w:rPr>
          <w:b/>
          <w:bCs/>
          <w:sz w:val="22"/>
          <w:szCs w:val="22"/>
        </w:rPr>
      </w:pPr>
      <w:r w:rsidRPr="006C7482">
        <w:rPr>
          <w:b/>
          <w:bCs/>
          <w:sz w:val="22"/>
          <w:szCs w:val="22"/>
        </w:rPr>
        <w:t xml:space="preserve">AN ORDINANCE OF THE CITY OF TRENTON, FANNIN COUNTY, TEXAS, INCREASING THE WATER RATES FOR ALL CUSTOMERS OF THE WATER </w:t>
      </w:r>
      <w:r w:rsidR="002F5CB1" w:rsidRPr="006C7482">
        <w:rPr>
          <w:b/>
          <w:bCs/>
          <w:sz w:val="22"/>
          <w:szCs w:val="22"/>
        </w:rPr>
        <w:t>SYSTEM BY FOUR</w:t>
      </w:r>
      <w:r w:rsidRPr="006C7482">
        <w:rPr>
          <w:b/>
          <w:bCs/>
          <w:sz w:val="22"/>
          <w:szCs w:val="22"/>
        </w:rPr>
        <w:t xml:space="preserve"> (</w:t>
      </w:r>
      <w:r w:rsidR="00063480" w:rsidRPr="006C7482">
        <w:rPr>
          <w:b/>
          <w:bCs/>
          <w:sz w:val="22"/>
          <w:szCs w:val="22"/>
        </w:rPr>
        <w:t>4</w:t>
      </w:r>
      <w:r w:rsidRPr="006C7482">
        <w:rPr>
          <w:b/>
          <w:bCs/>
          <w:sz w:val="22"/>
          <w:szCs w:val="22"/>
        </w:rPr>
        <w:t xml:space="preserve">%) PERCENT AND </w:t>
      </w:r>
      <w:r w:rsidR="00063480" w:rsidRPr="006C7482">
        <w:rPr>
          <w:b/>
          <w:bCs/>
          <w:sz w:val="22"/>
          <w:szCs w:val="22"/>
        </w:rPr>
        <w:t>PROVIDING FOR AN EFFECTIVE DATE</w:t>
      </w:r>
      <w:r w:rsidR="006C7482" w:rsidRPr="006C7482">
        <w:rPr>
          <w:b/>
          <w:bCs/>
          <w:sz w:val="22"/>
          <w:szCs w:val="22"/>
        </w:rPr>
        <w:t>, ADDING A REPEAL CLAUSE AND SAVING CLAUSE TO THE ORDIANCE</w:t>
      </w:r>
      <w:r w:rsidR="00063480" w:rsidRPr="006C7482">
        <w:rPr>
          <w:b/>
          <w:bCs/>
          <w:sz w:val="22"/>
          <w:szCs w:val="22"/>
        </w:rPr>
        <w:t>;</w:t>
      </w:r>
    </w:p>
    <w:p w:rsidR="006C7482" w:rsidRPr="006C7482" w:rsidRDefault="006C7482" w:rsidP="006F3DD8">
      <w:pPr>
        <w:rPr>
          <w:sz w:val="22"/>
          <w:szCs w:val="22"/>
        </w:rPr>
      </w:pPr>
    </w:p>
    <w:p w:rsidR="005949D2" w:rsidRPr="006C7482" w:rsidRDefault="001E58A5" w:rsidP="006F3DD8">
      <w:pPr>
        <w:rPr>
          <w:sz w:val="22"/>
          <w:szCs w:val="22"/>
        </w:rPr>
      </w:pPr>
      <w:r w:rsidRPr="006C7482">
        <w:rPr>
          <w:b/>
          <w:sz w:val="22"/>
          <w:szCs w:val="22"/>
        </w:rPr>
        <w:t>WHEREAS,</w:t>
      </w:r>
      <w:r w:rsidRPr="006C7482">
        <w:rPr>
          <w:sz w:val="22"/>
          <w:szCs w:val="22"/>
        </w:rPr>
        <w:t xml:space="preserve"> the cost of providing quality water and sewer service has increased significantly over the last several years, and </w:t>
      </w:r>
    </w:p>
    <w:p w:rsidR="001E58A5" w:rsidRPr="006C7482" w:rsidRDefault="001E58A5" w:rsidP="006F3DD8">
      <w:pPr>
        <w:rPr>
          <w:sz w:val="22"/>
          <w:szCs w:val="22"/>
        </w:rPr>
      </w:pPr>
    </w:p>
    <w:p w:rsidR="001E58A5" w:rsidRPr="006C7482" w:rsidRDefault="001E58A5" w:rsidP="006F3DD8">
      <w:pPr>
        <w:rPr>
          <w:sz w:val="22"/>
          <w:szCs w:val="22"/>
        </w:rPr>
      </w:pPr>
      <w:r w:rsidRPr="006C7482">
        <w:rPr>
          <w:b/>
          <w:sz w:val="22"/>
          <w:szCs w:val="22"/>
        </w:rPr>
        <w:t>WHEREAS,</w:t>
      </w:r>
      <w:r w:rsidRPr="006C7482">
        <w:rPr>
          <w:sz w:val="22"/>
          <w:szCs w:val="22"/>
        </w:rPr>
        <w:t xml:space="preserve"> the City Council of the City of Trenton has reviewed the City’s overall financial status and believes that sound financial managemen</w:t>
      </w:r>
      <w:r w:rsidR="00063480" w:rsidRPr="006C7482">
        <w:rPr>
          <w:sz w:val="22"/>
          <w:szCs w:val="22"/>
        </w:rPr>
        <w:t xml:space="preserve">t of the City’s water </w:t>
      </w:r>
      <w:r w:rsidRPr="006C7482">
        <w:rPr>
          <w:sz w:val="22"/>
          <w:szCs w:val="22"/>
        </w:rPr>
        <w:t xml:space="preserve">system </w:t>
      </w:r>
      <w:r w:rsidR="004343D0" w:rsidRPr="006C7482">
        <w:rPr>
          <w:sz w:val="22"/>
          <w:szCs w:val="22"/>
        </w:rPr>
        <w:t xml:space="preserve">requires additional revenues; and </w:t>
      </w:r>
    </w:p>
    <w:p w:rsidR="004343D0" w:rsidRPr="006C7482" w:rsidRDefault="004343D0" w:rsidP="006F3DD8">
      <w:pPr>
        <w:rPr>
          <w:sz w:val="22"/>
          <w:szCs w:val="22"/>
        </w:rPr>
      </w:pPr>
    </w:p>
    <w:p w:rsidR="004343D0" w:rsidRPr="006C7482" w:rsidRDefault="004343D0" w:rsidP="006F3DD8">
      <w:pPr>
        <w:rPr>
          <w:b/>
          <w:sz w:val="22"/>
          <w:szCs w:val="22"/>
        </w:rPr>
      </w:pPr>
      <w:r w:rsidRPr="006C7482">
        <w:rPr>
          <w:b/>
          <w:sz w:val="22"/>
          <w:szCs w:val="22"/>
        </w:rPr>
        <w:t>BE IT ORDAINED BY THE CITY COUNCIL OF THE CITY OF TRENTON, TEXAS THAT:</w:t>
      </w:r>
    </w:p>
    <w:p w:rsidR="004343D0" w:rsidRPr="006C7482" w:rsidRDefault="004343D0" w:rsidP="006F3DD8">
      <w:pPr>
        <w:rPr>
          <w:b/>
          <w:sz w:val="22"/>
          <w:szCs w:val="22"/>
        </w:rPr>
      </w:pPr>
    </w:p>
    <w:p w:rsidR="004343D0" w:rsidRPr="006C7482" w:rsidRDefault="004343D0" w:rsidP="006C7482">
      <w:pPr>
        <w:jc w:val="center"/>
        <w:rPr>
          <w:b/>
          <w:sz w:val="22"/>
          <w:szCs w:val="22"/>
          <w:u w:val="single"/>
        </w:rPr>
      </w:pPr>
      <w:r w:rsidRPr="006C7482">
        <w:rPr>
          <w:b/>
          <w:sz w:val="22"/>
          <w:szCs w:val="22"/>
          <w:u w:val="single"/>
        </w:rPr>
        <w:t>SECTION 1</w:t>
      </w:r>
      <w:r w:rsidR="006C7482" w:rsidRPr="006C7482">
        <w:rPr>
          <w:b/>
          <w:sz w:val="22"/>
          <w:szCs w:val="22"/>
          <w:u w:val="single"/>
        </w:rPr>
        <w:t xml:space="preserve">: </w:t>
      </w:r>
      <w:r w:rsidR="00B116C2" w:rsidRPr="006C7482">
        <w:rPr>
          <w:b/>
          <w:sz w:val="22"/>
          <w:szCs w:val="22"/>
          <w:u w:val="single"/>
        </w:rPr>
        <w:t>Water Service Rates</w:t>
      </w:r>
    </w:p>
    <w:p w:rsidR="004343D0" w:rsidRPr="006C7482" w:rsidRDefault="004343D0" w:rsidP="006F3DD8">
      <w:pPr>
        <w:rPr>
          <w:sz w:val="22"/>
          <w:szCs w:val="22"/>
        </w:rPr>
      </w:pPr>
      <w:r w:rsidRPr="006C7482">
        <w:rPr>
          <w:b/>
          <w:sz w:val="22"/>
          <w:szCs w:val="22"/>
        </w:rPr>
        <w:t>Water service rates</w:t>
      </w:r>
      <w:r w:rsidRPr="006C7482">
        <w:rPr>
          <w:sz w:val="22"/>
          <w:szCs w:val="22"/>
        </w:rPr>
        <w:t xml:space="preserve"> for customers of the City of Trenton water system will be revised as follows:</w:t>
      </w:r>
    </w:p>
    <w:p w:rsidR="004343D0" w:rsidRPr="006C7482" w:rsidRDefault="004343D0" w:rsidP="006F3DD8">
      <w:pPr>
        <w:rPr>
          <w:sz w:val="22"/>
          <w:szCs w:val="22"/>
        </w:rPr>
      </w:pPr>
    </w:p>
    <w:p w:rsidR="004343D0" w:rsidRPr="006C7482" w:rsidRDefault="004343D0" w:rsidP="006F3DD8">
      <w:pPr>
        <w:rPr>
          <w:sz w:val="22"/>
          <w:szCs w:val="22"/>
        </w:rPr>
      </w:pPr>
      <w:r w:rsidRPr="006C7482">
        <w:rPr>
          <w:sz w:val="22"/>
          <w:szCs w:val="22"/>
          <w:u w:val="single"/>
        </w:rPr>
        <w:t>Residential Customers INSIDE the Corporate Limits</w:t>
      </w:r>
      <w:r w:rsidRPr="006C7482">
        <w:rPr>
          <w:sz w:val="22"/>
          <w:szCs w:val="22"/>
        </w:rPr>
        <w:t>:</w:t>
      </w:r>
    </w:p>
    <w:p w:rsidR="004343D0" w:rsidRPr="006C7482" w:rsidRDefault="004343D0" w:rsidP="006F3DD8">
      <w:pPr>
        <w:rPr>
          <w:sz w:val="22"/>
          <w:szCs w:val="22"/>
        </w:rPr>
      </w:pPr>
      <w:r w:rsidRPr="006C7482">
        <w:rPr>
          <w:sz w:val="22"/>
          <w:szCs w:val="22"/>
        </w:rPr>
        <w:t>$</w:t>
      </w:r>
      <w:r w:rsidR="001A6D98" w:rsidRPr="006C7482">
        <w:rPr>
          <w:sz w:val="22"/>
          <w:szCs w:val="22"/>
        </w:rPr>
        <w:t>29.95</w:t>
      </w:r>
      <w:r w:rsidRPr="006C7482">
        <w:rPr>
          <w:sz w:val="22"/>
          <w:szCs w:val="22"/>
        </w:rPr>
        <w:t xml:space="preserve"> </w:t>
      </w:r>
      <w:r w:rsidRPr="006C7482">
        <w:rPr>
          <w:sz w:val="22"/>
          <w:szCs w:val="22"/>
        </w:rPr>
        <w:tab/>
      </w:r>
      <w:proofErr w:type="gramStart"/>
      <w:r w:rsidRPr="006C7482">
        <w:rPr>
          <w:sz w:val="22"/>
          <w:szCs w:val="22"/>
        </w:rPr>
        <w:t>For</w:t>
      </w:r>
      <w:proofErr w:type="gramEnd"/>
      <w:r w:rsidRPr="006C7482">
        <w:rPr>
          <w:sz w:val="22"/>
          <w:szCs w:val="22"/>
        </w:rPr>
        <w:t xml:space="preserve"> 1</w:t>
      </w:r>
      <w:r w:rsidRPr="006C7482">
        <w:rPr>
          <w:sz w:val="22"/>
          <w:szCs w:val="22"/>
          <w:vertAlign w:val="superscript"/>
        </w:rPr>
        <w:t>st</w:t>
      </w:r>
      <w:r w:rsidRPr="006C7482">
        <w:rPr>
          <w:sz w:val="22"/>
          <w:szCs w:val="22"/>
        </w:rPr>
        <w:t xml:space="preserve"> 1,000 gallons</w:t>
      </w:r>
    </w:p>
    <w:p w:rsidR="004343D0" w:rsidRPr="006C7482" w:rsidRDefault="006C7482" w:rsidP="006F3DD8">
      <w:pPr>
        <w:rPr>
          <w:sz w:val="22"/>
          <w:szCs w:val="22"/>
        </w:rPr>
      </w:pPr>
      <w:r w:rsidRPr="006C7482">
        <w:rPr>
          <w:sz w:val="22"/>
          <w:szCs w:val="22"/>
        </w:rPr>
        <w:t>$3.70</w:t>
      </w:r>
      <w:r w:rsidR="004343D0" w:rsidRPr="006C7482">
        <w:rPr>
          <w:sz w:val="22"/>
          <w:szCs w:val="22"/>
        </w:rPr>
        <w:tab/>
      </w:r>
      <w:r w:rsidR="004343D0" w:rsidRPr="006C7482">
        <w:rPr>
          <w:sz w:val="22"/>
          <w:szCs w:val="22"/>
        </w:rPr>
        <w:tab/>
        <w:t>per 1,000 gallons thereafter</w:t>
      </w:r>
    </w:p>
    <w:p w:rsidR="004343D0" w:rsidRPr="006C7482" w:rsidRDefault="004343D0" w:rsidP="006F3DD8">
      <w:pPr>
        <w:rPr>
          <w:sz w:val="22"/>
          <w:szCs w:val="22"/>
        </w:rPr>
      </w:pPr>
    </w:p>
    <w:p w:rsidR="004343D0" w:rsidRPr="006C7482" w:rsidRDefault="004343D0" w:rsidP="006F3DD8">
      <w:pPr>
        <w:rPr>
          <w:sz w:val="22"/>
          <w:szCs w:val="22"/>
        </w:rPr>
      </w:pPr>
      <w:r w:rsidRPr="006C7482">
        <w:rPr>
          <w:sz w:val="22"/>
          <w:szCs w:val="22"/>
          <w:u w:val="single"/>
        </w:rPr>
        <w:t>Residential Customers OUTSIDE the Corporate Limits</w:t>
      </w:r>
      <w:r w:rsidRPr="006C7482">
        <w:rPr>
          <w:sz w:val="22"/>
          <w:szCs w:val="22"/>
        </w:rPr>
        <w:t>:</w:t>
      </w:r>
    </w:p>
    <w:p w:rsidR="004343D0" w:rsidRPr="006C7482" w:rsidRDefault="004343D0" w:rsidP="006F3DD8">
      <w:pPr>
        <w:rPr>
          <w:sz w:val="22"/>
          <w:szCs w:val="22"/>
        </w:rPr>
      </w:pPr>
      <w:r w:rsidRPr="006C7482">
        <w:rPr>
          <w:sz w:val="22"/>
          <w:szCs w:val="22"/>
        </w:rPr>
        <w:t>$</w:t>
      </w:r>
      <w:r w:rsidR="001A6D98" w:rsidRPr="006C7482">
        <w:rPr>
          <w:sz w:val="22"/>
          <w:szCs w:val="22"/>
        </w:rPr>
        <w:t>40.77</w:t>
      </w:r>
      <w:r w:rsidR="001A6D98" w:rsidRPr="006C7482">
        <w:rPr>
          <w:sz w:val="22"/>
          <w:szCs w:val="22"/>
        </w:rPr>
        <w:tab/>
      </w:r>
      <w:r w:rsidRPr="006C7482">
        <w:rPr>
          <w:sz w:val="22"/>
          <w:szCs w:val="22"/>
        </w:rPr>
        <w:tab/>
      </w:r>
      <w:proofErr w:type="gramStart"/>
      <w:r w:rsidRPr="006C7482">
        <w:rPr>
          <w:sz w:val="22"/>
          <w:szCs w:val="22"/>
        </w:rPr>
        <w:t>For</w:t>
      </w:r>
      <w:proofErr w:type="gramEnd"/>
      <w:r w:rsidRPr="006C7482">
        <w:rPr>
          <w:sz w:val="22"/>
          <w:szCs w:val="22"/>
        </w:rPr>
        <w:t xml:space="preserve"> 1</w:t>
      </w:r>
      <w:r w:rsidRPr="006C7482">
        <w:rPr>
          <w:sz w:val="22"/>
          <w:szCs w:val="22"/>
          <w:vertAlign w:val="superscript"/>
        </w:rPr>
        <w:t>st</w:t>
      </w:r>
      <w:r w:rsidRPr="006C7482">
        <w:rPr>
          <w:sz w:val="22"/>
          <w:szCs w:val="22"/>
        </w:rPr>
        <w:t xml:space="preserve"> 1,000 gallons</w:t>
      </w:r>
    </w:p>
    <w:p w:rsidR="004343D0" w:rsidRPr="006C7482" w:rsidRDefault="006C7482" w:rsidP="006F3DD8">
      <w:pPr>
        <w:rPr>
          <w:sz w:val="22"/>
          <w:szCs w:val="22"/>
        </w:rPr>
      </w:pPr>
      <w:r w:rsidRPr="006C7482">
        <w:rPr>
          <w:sz w:val="22"/>
          <w:szCs w:val="22"/>
        </w:rPr>
        <w:t>$3.70</w:t>
      </w:r>
      <w:r w:rsidR="004343D0" w:rsidRPr="006C7482">
        <w:rPr>
          <w:sz w:val="22"/>
          <w:szCs w:val="22"/>
        </w:rPr>
        <w:tab/>
      </w:r>
      <w:r w:rsidR="004343D0" w:rsidRPr="006C7482">
        <w:rPr>
          <w:sz w:val="22"/>
          <w:szCs w:val="22"/>
        </w:rPr>
        <w:tab/>
        <w:t>per 1,000 gallons thereafter</w:t>
      </w:r>
    </w:p>
    <w:p w:rsidR="004343D0" w:rsidRPr="006C7482" w:rsidRDefault="004343D0" w:rsidP="006F3DD8">
      <w:pPr>
        <w:rPr>
          <w:sz w:val="22"/>
          <w:szCs w:val="22"/>
        </w:rPr>
      </w:pPr>
    </w:p>
    <w:p w:rsidR="004343D0" w:rsidRPr="006C7482" w:rsidRDefault="00A804BE" w:rsidP="006F3DD8">
      <w:pPr>
        <w:rPr>
          <w:sz w:val="22"/>
          <w:szCs w:val="22"/>
        </w:rPr>
      </w:pPr>
      <w:r w:rsidRPr="006C7482">
        <w:rPr>
          <w:sz w:val="22"/>
          <w:szCs w:val="22"/>
          <w:u w:val="single"/>
        </w:rPr>
        <w:t>Business</w:t>
      </w:r>
      <w:r w:rsidR="004343D0" w:rsidRPr="006C7482">
        <w:rPr>
          <w:sz w:val="22"/>
          <w:szCs w:val="22"/>
          <w:u w:val="single"/>
        </w:rPr>
        <w:t xml:space="preserve"> Customers BOTH INSIDE AND OUTSIDE the Corporate Limits</w:t>
      </w:r>
      <w:r w:rsidR="004343D0" w:rsidRPr="006C7482">
        <w:rPr>
          <w:sz w:val="22"/>
          <w:szCs w:val="22"/>
        </w:rPr>
        <w:t>:</w:t>
      </w:r>
    </w:p>
    <w:p w:rsidR="004343D0" w:rsidRPr="006C7482" w:rsidRDefault="004343D0" w:rsidP="006F3DD8">
      <w:pPr>
        <w:rPr>
          <w:sz w:val="22"/>
          <w:szCs w:val="22"/>
        </w:rPr>
      </w:pPr>
      <w:r w:rsidRPr="006C7482">
        <w:rPr>
          <w:sz w:val="22"/>
          <w:szCs w:val="22"/>
        </w:rPr>
        <w:t>$</w:t>
      </w:r>
      <w:r w:rsidR="001A6D98" w:rsidRPr="006C7482">
        <w:rPr>
          <w:sz w:val="22"/>
          <w:szCs w:val="22"/>
        </w:rPr>
        <w:t>40.77</w:t>
      </w:r>
      <w:r w:rsidRPr="006C7482">
        <w:rPr>
          <w:sz w:val="22"/>
          <w:szCs w:val="22"/>
        </w:rPr>
        <w:t xml:space="preserve"> </w:t>
      </w:r>
      <w:r w:rsidRPr="006C7482">
        <w:rPr>
          <w:sz w:val="22"/>
          <w:szCs w:val="22"/>
        </w:rPr>
        <w:tab/>
      </w:r>
      <w:proofErr w:type="gramStart"/>
      <w:r w:rsidRPr="006C7482">
        <w:rPr>
          <w:sz w:val="22"/>
          <w:szCs w:val="22"/>
        </w:rPr>
        <w:t>For</w:t>
      </w:r>
      <w:proofErr w:type="gramEnd"/>
      <w:r w:rsidRPr="006C7482">
        <w:rPr>
          <w:sz w:val="22"/>
          <w:szCs w:val="22"/>
        </w:rPr>
        <w:t xml:space="preserve"> 1</w:t>
      </w:r>
      <w:r w:rsidRPr="006C7482">
        <w:rPr>
          <w:sz w:val="22"/>
          <w:szCs w:val="22"/>
          <w:vertAlign w:val="superscript"/>
        </w:rPr>
        <w:t>st</w:t>
      </w:r>
      <w:r w:rsidRPr="006C7482">
        <w:rPr>
          <w:sz w:val="22"/>
          <w:szCs w:val="22"/>
        </w:rPr>
        <w:t xml:space="preserve"> 1,000 gallons</w:t>
      </w:r>
    </w:p>
    <w:p w:rsidR="004343D0" w:rsidRPr="006C7482" w:rsidRDefault="006C7482" w:rsidP="006F3DD8">
      <w:pPr>
        <w:rPr>
          <w:sz w:val="22"/>
          <w:szCs w:val="22"/>
        </w:rPr>
      </w:pPr>
      <w:r w:rsidRPr="006C7482">
        <w:rPr>
          <w:sz w:val="22"/>
          <w:szCs w:val="22"/>
        </w:rPr>
        <w:t>$6.12</w:t>
      </w:r>
      <w:r w:rsidR="004343D0" w:rsidRPr="006C7482">
        <w:rPr>
          <w:sz w:val="22"/>
          <w:szCs w:val="22"/>
        </w:rPr>
        <w:tab/>
      </w:r>
      <w:r w:rsidR="004343D0" w:rsidRPr="006C7482">
        <w:rPr>
          <w:sz w:val="22"/>
          <w:szCs w:val="22"/>
        </w:rPr>
        <w:tab/>
        <w:t>per 1,000 gallons thereafter</w:t>
      </w:r>
    </w:p>
    <w:p w:rsidR="006C7482" w:rsidRPr="006C7482" w:rsidRDefault="006C7482" w:rsidP="006F3DD8">
      <w:pPr>
        <w:rPr>
          <w:sz w:val="22"/>
          <w:szCs w:val="22"/>
        </w:rPr>
      </w:pPr>
    </w:p>
    <w:p w:rsidR="006C7482" w:rsidRPr="006C7482" w:rsidRDefault="006C7482" w:rsidP="006C7482">
      <w:pPr>
        <w:jc w:val="center"/>
        <w:rPr>
          <w:b/>
          <w:sz w:val="22"/>
          <w:szCs w:val="22"/>
          <w:u w:val="single"/>
        </w:rPr>
      </w:pPr>
      <w:r w:rsidRPr="006C7482">
        <w:rPr>
          <w:b/>
          <w:sz w:val="22"/>
          <w:szCs w:val="22"/>
          <w:u w:val="single"/>
        </w:rPr>
        <w:t>SECTION 2: Saving Clause</w:t>
      </w:r>
    </w:p>
    <w:p w:rsidR="006C7482" w:rsidRPr="006C7482" w:rsidRDefault="006C7482" w:rsidP="006C7482">
      <w:pPr>
        <w:rPr>
          <w:b/>
          <w:sz w:val="22"/>
          <w:szCs w:val="22"/>
        </w:rPr>
      </w:pPr>
    </w:p>
    <w:p w:rsidR="006C7482" w:rsidRPr="006C7482" w:rsidRDefault="006C7482" w:rsidP="006C7482">
      <w:pPr>
        <w:jc w:val="both"/>
        <w:rPr>
          <w:b/>
          <w:sz w:val="22"/>
          <w:szCs w:val="22"/>
        </w:rPr>
      </w:pPr>
      <w:r w:rsidRPr="006C7482">
        <w:rPr>
          <w:sz w:val="22"/>
          <w:szCs w:val="22"/>
        </w:rPr>
        <w:t>If any provision of this Ordinance shall be held to be invalid or unconstitutional, the remainder of such Ordinance shall continue in full force and effect the same as if such invalid or unconstitutional provision had never been a part hereof.</w:t>
      </w:r>
    </w:p>
    <w:p w:rsidR="006C7482" w:rsidRPr="006C7482" w:rsidRDefault="006C7482" w:rsidP="006C7482">
      <w:pPr>
        <w:jc w:val="center"/>
        <w:rPr>
          <w:b/>
          <w:sz w:val="22"/>
          <w:szCs w:val="22"/>
          <w:u w:val="single"/>
        </w:rPr>
      </w:pPr>
      <w:r>
        <w:rPr>
          <w:b/>
          <w:sz w:val="22"/>
          <w:szCs w:val="22"/>
          <w:u w:val="single"/>
        </w:rPr>
        <w:t>SECTION 3</w:t>
      </w:r>
      <w:r w:rsidRPr="006C7482">
        <w:rPr>
          <w:b/>
          <w:sz w:val="22"/>
          <w:szCs w:val="22"/>
          <w:u w:val="single"/>
        </w:rPr>
        <w:t>: Repeal</w:t>
      </w:r>
      <w:r w:rsidRPr="006C7482">
        <w:rPr>
          <w:b/>
          <w:sz w:val="22"/>
          <w:szCs w:val="22"/>
          <w:u w:val="single"/>
        </w:rPr>
        <w:t xml:space="preserve"> Clause</w:t>
      </w:r>
    </w:p>
    <w:p w:rsidR="006C7482" w:rsidRPr="006C7482" w:rsidRDefault="006C7482" w:rsidP="006C7482">
      <w:pPr>
        <w:jc w:val="center"/>
        <w:rPr>
          <w:b/>
          <w:sz w:val="22"/>
          <w:szCs w:val="22"/>
        </w:rPr>
      </w:pPr>
    </w:p>
    <w:p w:rsidR="0020475E" w:rsidRPr="006C7482" w:rsidRDefault="006C7482" w:rsidP="006C7482">
      <w:pPr>
        <w:jc w:val="both"/>
        <w:rPr>
          <w:sz w:val="22"/>
          <w:szCs w:val="22"/>
        </w:rPr>
      </w:pPr>
      <w:r w:rsidRPr="006C7482">
        <w:rPr>
          <w:sz w:val="22"/>
          <w:szCs w:val="22"/>
        </w:rPr>
        <w:t>All parts of any Ordinance in conflict with the provisions of this Ordinance are to the extent of such conflict hereby repealed.</w:t>
      </w:r>
    </w:p>
    <w:p w:rsidR="0020475E" w:rsidRPr="006C7482" w:rsidRDefault="006C7482" w:rsidP="00B116C2">
      <w:pPr>
        <w:jc w:val="center"/>
        <w:rPr>
          <w:b/>
          <w:sz w:val="22"/>
          <w:szCs w:val="22"/>
          <w:u w:val="single"/>
        </w:rPr>
      </w:pPr>
      <w:r w:rsidRPr="006C7482">
        <w:rPr>
          <w:b/>
          <w:sz w:val="22"/>
          <w:szCs w:val="22"/>
          <w:u w:val="single"/>
        </w:rPr>
        <w:t xml:space="preserve">SECTION 4: </w:t>
      </w:r>
      <w:r w:rsidR="00B116C2" w:rsidRPr="006C7482">
        <w:rPr>
          <w:b/>
          <w:sz w:val="22"/>
          <w:szCs w:val="22"/>
          <w:u w:val="single"/>
        </w:rPr>
        <w:t>Effective Date</w:t>
      </w:r>
    </w:p>
    <w:p w:rsidR="00B116C2" w:rsidRPr="006C7482" w:rsidRDefault="00B116C2" w:rsidP="006F3DD8">
      <w:pPr>
        <w:rPr>
          <w:sz w:val="22"/>
          <w:szCs w:val="22"/>
        </w:rPr>
      </w:pPr>
    </w:p>
    <w:p w:rsidR="00B116C2" w:rsidRPr="006C7482" w:rsidRDefault="00B116C2" w:rsidP="006F3DD8">
      <w:pPr>
        <w:rPr>
          <w:sz w:val="22"/>
          <w:szCs w:val="22"/>
        </w:rPr>
      </w:pPr>
      <w:r w:rsidRPr="006C7482">
        <w:rPr>
          <w:sz w:val="22"/>
          <w:szCs w:val="22"/>
        </w:rPr>
        <w:t xml:space="preserve">This Ordinance shall be in full force and effect </w:t>
      </w:r>
      <w:r w:rsidR="001A6D98" w:rsidRPr="006C7482">
        <w:rPr>
          <w:sz w:val="22"/>
          <w:szCs w:val="22"/>
        </w:rPr>
        <w:t>on the _____ day of _____, 20__</w:t>
      </w:r>
      <w:r w:rsidRPr="006C7482">
        <w:rPr>
          <w:sz w:val="22"/>
          <w:szCs w:val="22"/>
        </w:rPr>
        <w:t>.  All Ordinances or parts of ordinances in conflict herewith are hereby repealed and declared of no further force or effect.</w:t>
      </w:r>
    </w:p>
    <w:p w:rsidR="00B116C2" w:rsidRPr="006C7482" w:rsidRDefault="00B116C2" w:rsidP="006F3DD8">
      <w:pPr>
        <w:rPr>
          <w:sz w:val="22"/>
          <w:szCs w:val="22"/>
        </w:rPr>
      </w:pPr>
    </w:p>
    <w:p w:rsidR="00D860F1" w:rsidRDefault="00D860F1" w:rsidP="006F3DD8">
      <w:pPr>
        <w:rPr>
          <w:b/>
          <w:sz w:val="22"/>
          <w:szCs w:val="22"/>
        </w:rPr>
      </w:pPr>
      <w:r w:rsidRPr="006C7482">
        <w:rPr>
          <w:b/>
          <w:sz w:val="22"/>
          <w:szCs w:val="22"/>
        </w:rPr>
        <w:t xml:space="preserve">PASSED AND APPROVED </w:t>
      </w:r>
      <w:r w:rsidR="00DC33A7" w:rsidRPr="006C7482">
        <w:rPr>
          <w:b/>
          <w:sz w:val="22"/>
          <w:szCs w:val="22"/>
        </w:rPr>
        <w:t xml:space="preserve">this the </w:t>
      </w:r>
      <w:r w:rsidR="001A6D98" w:rsidRPr="006C7482">
        <w:rPr>
          <w:b/>
          <w:sz w:val="22"/>
          <w:szCs w:val="22"/>
        </w:rPr>
        <w:t>___</w:t>
      </w:r>
      <w:r w:rsidR="00DC33A7" w:rsidRPr="006C7482">
        <w:rPr>
          <w:b/>
          <w:sz w:val="22"/>
          <w:szCs w:val="22"/>
        </w:rPr>
        <w:t xml:space="preserve"> day of </w:t>
      </w:r>
      <w:r w:rsidR="001A6D98" w:rsidRPr="006C7482">
        <w:rPr>
          <w:b/>
          <w:sz w:val="22"/>
          <w:szCs w:val="22"/>
        </w:rPr>
        <w:t>_____________, 20__</w:t>
      </w:r>
      <w:r w:rsidR="00BB3F44" w:rsidRPr="006C7482">
        <w:rPr>
          <w:b/>
          <w:sz w:val="22"/>
          <w:szCs w:val="22"/>
        </w:rPr>
        <w:t>.</w:t>
      </w:r>
    </w:p>
    <w:p w:rsidR="006C7482" w:rsidRPr="006C7482" w:rsidRDefault="006C7482" w:rsidP="006F3DD8">
      <w:pPr>
        <w:rPr>
          <w:sz w:val="22"/>
          <w:szCs w:val="22"/>
        </w:rPr>
      </w:pPr>
      <w:bookmarkStart w:id="0" w:name="_GoBack"/>
      <w:bookmarkEnd w:id="0"/>
    </w:p>
    <w:p w:rsidR="00D860F1" w:rsidRDefault="00D860F1" w:rsidP="006F3DD8">
      <w:pPr>
        <w:rPr>
          <w:sz w:val="22"/>
          <w:szCs w:val="22"/>
        </w:rPr>
      </w:pPr>
    </w:p>
    <w:p w:rsidR="006C7482" w:rsidRDefault="006C7482" w:rsidP="006F3DD8">
      <w:pPr>
        <w:rPr>
          <w:sz w:val="22"/>
          <w:szCs w:val="22"/>
        </w:rPr>
      </w:pPr>
    </w:p>
    <w:p w:rsidR="00D860F1" w:rsidRPr="006C7482" w:rsidRDefault="00D860F1" w:rsidP="006F3DD8">
      <w:pPr>
        <w:rPr>
          <w:sz w:val="22"/>
          <w:szCs w:val="22"/>
        </w:rPr>
      </w:pPr>
    </w:p>
    <w:p w:rsidR="00D860F1" w:rsidRPr="006C7482" w:rsidRDefault="00D860F1" w:rsidP="006F3DD8">
      <w:pPr>
        <w:rPr>
          <w:sz w:val="22"/>
          <w:szCs w:val="22"/>
        </w:rPr>
      </w:pPr>
    </w:p>
    <w:p w:rsidR="00D860F1" w:rsidRPr="006C7482" w:rsidRDefault="00D860F1" w:rsidP="006F3DD8">
      <w:pPr>
        <w:rPr>
          <w:sz w:val="22"/>
          <w:szCs w:val="22"/>
        </w:rPr>
      </w:pPr>
      <w:r w:rsidRPr="006C7482">
        <w:rPr>
          <w:sz w:val="22"/>
          <w:szCs w:val="22"/>
        </w:rPr>
        <w:t>___________________________</w:t>
      </w:r>
      <w:r w:rsidRPr="006C7482">
        <w:rPr>
          <w:sz w:val="22"/>
          <w:szCs w:val="22"/>
        </w:rPr>
        <w:tab/>
      </w:r>
      <w:r w:rsidRPr="006C7482">
        <w:rPr>
          <w:sz w:val="22"/>
          <w:szCs w:val="22"/>
        </w:rPr>
        <w:tab/>
      </w:r>
      <w:r w:rsidRPr="006C7482">
        <w:rPr>
          <w:sz w:val="22"/>
          <w:szCs w:val="22"/>
        </w:rPr>
        <w:tab/>
      </w:r>
      <w:r w:rsidRPr="006C7482">
        <w:rPr>
          <w:sz w:val="22"/>
          <w:szCs w:val="22"/>
        </w:rPr>
        <w:tab/>
        <w:t>_____________________________</w:t>
      </w:r>
    </w:p>
    <w:p w:rsidR="00D860F1" w:rsidRPr="00357841" w:rsidRDefault="00D860F1" w:rsidP="006F3DD8">
      <w:pPr>
        <w:rPr>
          <w:sz w:val="24"/>
          <w:szCs w:val="24"/>
        </w:rPr>
      </w:pPr>
      <w:r w:rsidRPr="006C7482">
        <w:rPr>
          <w:sz w:val="22"/>
          <w:szCs w:val="22"/>
        </w:rPr>
        <w:tab/>
        <w:t xml:space="preserve">        </w:t>
      </w:r>
      <w:r w:rsidRPr="006C7482">
        <w:rPr>
          <w:b/>
          <w:sz w:val="22"/>
          <w:szCs w:val="22"/>
        </w:rPr>
        <w:t>Mayor</w:t>
      </w:r>
      <w:r w:rsidRPr="006C7482">
        <w:rPr>
          <w:b/>
          <w:sz w:val="22"/>
          <w:szCs w:val="22"/>
        </w:rPr>
        <w:tab/>
      </w:r>
      <w:r w:rsidRPr="006C7482">
        <w:rPr>
          <w:sz w:val="22"/>
          <w:szCs w:val="22"/>
        </w:rPr>
        <w:tab/>
      </w:r>
      <w:r w:rsidRPr="006C7482">
        <w:rPr>
          <w:sz w:val="22"/>
          <w:szCs w:val="22"/>
        </w:rPr>
        <w:tab/>
      </w:r>
      <w:r w:rsidRPr="006C7482">
        <w:rPr>
          <w:sz w:val="22"/>
          <w:szCs w:val="22"/>
        </w:rPr>
        <w:tab/>
      </w:r>
      <w:r w:rsidRPr="006C7482">
        <w:rPr>
          <w:sz w:val="22"/>
          <w:szCs w:val="22"/>
        </w:rPr>
        <w:tab/>
      </w:r>
      <w:r w:rsidRPr="006C7482">
        <w:rPr>
          <w:sz w:val="22"/>
          <w:szCs w:val="22"/>
        </w:rPr>
        <w:tab/>
      </w:r>
      <w:r w:rsidRPr="006C7482">
        <w:rPr>
          <w:sz w:val="22"/>
          <w:szCs w:val="22"/>
        </w:rPr>
        <w:tab/>
      </w:r>
      <w:r>
        <w:rPr>
          <w:sz w:val="24"/>
          <w:szCs w:val="24"/>
        </w:rPr>
        <w:t xml:space="preserve">        </w:t>
      </w:r>
      <w:r w:rsidRPr="00D860F1">
        <w:rPr>
          <w:b/>
          <w:sz w:val="24"/>
          <w:szCs w:val="24"/>
        </w:rPr>
        <w:t>City Secretary</w:t>
      </w:r>
    </w:p>
    <w:sectPr w:rsidR="00D860F1" w:rsidRPr="00357841" w:rsidSect="00640A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DD" w:rsidRDefault="00264FDD" w:rsidP="00C1648B">
      <w:r>
        <w:separator/>
      </w:r>
    </w:p>
  </w:endnote>
  <w:endnote w:type="continuationSeparator" w:id="0">
    <w:p w:rsidR="00264FDD" w:rsidRDefault="00264FDD" w:rsidP="00C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BB" w:rsidRPr="00C13909" w:rsidRDefault="00DC22BB" w:rsidP="00C13909">
    <w:pPr>
      <w:pStyle w:val="Footer"/>
      <w:jc w:val="center"/>
      <w:rPr>
        <w:b/>
      </w:rPr>
    </w:pPr>
  </w:p>
  <w:p w:rsidR="00DC22BB" w:rsidRDefault="00DC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DD" w:rsidRDefault="00264FDD" w:rsidP="00C1648B">
      <w:r>
        <w:separator/>
      </w:r>
    </w:p>
  </w:footnote>
  <w:footnote w:type="continuationSeparator" w:id="0">
    <w:p w:rsidR="00264FDD" w:rsidRDefault="00264FDD" w:rsidP="00C1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4" w:rsidRDefault="002960D4" w:rsidP="002960D4">
    <w:pPr>
      <w:jc w:val="center"/>
      <w:rPr>
        <w:b/>
        <w:bCs/>
        <w:sz w:val="24"/>
        <w:szCs w:val="24"/>
      </w:rPr>
    </w:pPr>
    <w:r>
      <w:rPr>
        <w:b/>
        <w:bCs/>
        <w:sz w:val="24"/>
        <w:szCs w:val="24"/>
      </w:rPr>
      <w:t>CITY OF TRENTON</w:t>
    </w:r>
  </w:p>
  <w:p w:rsidR="002960D4" w:rsidRDefault="002960D4" w:rsidP="002960D4">
    <w:pPr>
      <w:jc w:val="center"/>
      <w:rPr>
        <w:b/>
        <w:bCs/>
        <w:sz w:val="24"/>
        <w:szCs w:val="24"/>
      </w:rPr>
    </w:pPr>
    <w:r>
      <w:rPr>
        <w:b/>
        <w:bCs/>
        <w:sz w:val="24"/>
        <w:szCs w:val="24"/>
      </w:rPr>
      <w:t>ORDINANCE 541</w:t>
    </w:r>
    <w:r w:rsidR="00FE115E">
      <w:rPr>
        <w:b/>
        <w:bCs/>
        <w:sz w:val="24"/>
        <w:szCs w:val="24"/>
      </w:rPr>
      <w:t>-A</w:t>
    </w:r>
  </w:p>
  <w:p w:rsidR="002960D4" w:rsidRDefault="00296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A6682"/>
    <w:multiLevelType w:val="singleLevel"/>
    <w:tmpl w:val="65A602EE"/>
    <w:lvl w:ilvl="0">
      <w:start w:val="1"/>
      <w:numFmt w:val="decimal"/>
      <w:lvlText w:val="%1."/>
      <w:legacy w:legacy="1" w:legacySpace="0" w:legacyIndent="360"/>
      <w:lvlJc w:val="left"/>
      <w:pPr>
        <w:ind w:left="450" w:firstLine="0"/>
      </w:pPr>
      <w:rPr>
        <w:rFonts w:ascii="Times New Roman" w:hAnsi="Times New Roman" w:cs="Times New Roman" w:hint="default"/>
      </w:r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957C63"/>
    <w:multiLevelType w:val="singleLevel"/>
    <w:tmpl w:val="65A602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206EF"/>
    <w:multiLevelType w:val="hybridMultilevel"/>
    <w:tmpl w:val="4BD6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lvlOverride w:ilvl="0">
      <w:startOverride w:val="1"/>
    </w:lvlOverride>
  </w:num>
  <w:num w:numId="5">
    <w:abstractNumId w:val="0"/>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204C6"/>
    <w:rsid w:val="00055D0D"/>
    <w:rsid w:val="00063480"/>
    <w:rsid w:val="00093D7B"/>
    <w:rsid w:val="000A17B7"/>
    <w:rsid w:val="000A4200"/>
    <w:rsid w:val="00122E87"/>
    <w:rsid w:val="0012423D"/>
    <w:rsid w:val="00144521"/>
    <w:rsid w:val="00144552"/>
    <w:rsid w:val="00194681"/>
    <w:rsid w:val="001A32C8"/>
    <w:rsid w:val="001A6D98"/>
    <w:rsid w:val="001B3D84"/>
    <w:rsid w:val="001E1D5E"/>
    <w:rsid w:val="001E58A5"/>
    <w:rsid w:val="001E6A02"/>
    <w:rsid w:val="0020475E"/>
    <w:rsid w:val="00213B33"/>
    <w:rsid w:val="0022286B"/>
    <w:rsid w:val="0025047C"/>
    <w:rsid w:val="00264FDD"/>
    <w:rsid w:val="00266681"/>
    <w:rsid w:val="00273672"/>
    <w:rsid w:val="002960D4"/>
    <w:rsid w:val="002F218E"/>
    <w:rsid w:val="002F2872"/>
    <w:rsid w:val="002F5BFC"/>
    <w:rsid w:val="002F5CB1"/>
    <w:rsid w:val="00347188"/>
    <w:rsid w:val="00356051"/>
    <w:rsid w:val="00357841"/>
    <w:rsid w:val="00384491"/>
    <w:rsid w:val="003A117A"/>
    <w:rsid w:val="003A2D7D"/>
    <w:rsid w:val="003A6A1E"/>
    <w:rsid w:val="003B29FD"/>
    <w:rsid w:val="004252ED"/>
    <w:rsid w:val="004343D0"/>
    <w:rsid w:val="00440C60"/>
    <w:rsid w:val="004A1C17"/>
    <w:rsid w:val="004A4A7E"/>
    <w:rsid w:val="004B7031"/>
    <w:rsid w:val="004D7332"/>
    <w:rsid w:val="00511552"/>
    <w:rsid w:val="00524127"/>
    <w:rsid w:val="005268F1"/>
    <w:rsid w:val="00532659"/>
    <w:rsid w:val="00545D33"/>
    <w:rsid w:val="00553554"/>
    <w:rsid w:val="00555556"/>
    <w:rsid w:val="005949D2"/>
    <w:rsid w:val="00597227"/>
    <w:rsid w:val="005B572B"/>
    <w:rsid w:val="005E2119"/>
    <w:rsid w:val="005E703C"/>
    <w:rsid w:val="0061159B"/>
    <w:rsid w:val="00626081"/>
    <w:rsid w:val="006372A5"/>
    <w:rsid w:val="00640A60"/>
    <w:rsid w:val="006561A1"/>
    <w:rsid w:val="00683491"/>
    <w:rsid w:val="006C65B8"/>
    <w:rsid w:val="006C7482"/>
    <w:rsid w:val="006D369B"/>
    <w:rsid w:val="006F0651"/>
    <w:rsid w:val="006F170E"/>
    <w:rsid w:val="006F3DD8"/>
    <w:rsid w:val="00701C8F"/>
    <w:rsid w:val="007058E2"/>
    <w:rsid w:val="007117AA"/>
    <w:rsid w:val="00740311"/>
    <w:rsid w:val="00781EC3"/>
    <w:rsid w:val="007A5AE2"/>
    <w:rsid w:val="007D48A6"/>
    <w:rsid w:val="00827B89"/>
    <w:rsid w:val="008632A0"/>
    <w:rsid w:val="00877C1A"/>
    <w:rsid w:val="008831CC"/>
    <w:rsid w:val="008D069B"/>
    <w:rsid w:val="008D348E"/>
    <w:rsid w:val="00930BC1"/>
    <w:rsid w:val="009321EA"/>
    <w:rsid w:val="00934176"/>
    <w:rsid w:val="009406B0"/>
    <w:rsid w:val="00991559"/>
    <w:rsid w:val="009A5F52"/>
    <w:rsid w:val="009C5382"/>
    <w:rsid w:val="009D1A44"/>
    <w:rsid w:val="009E2F0D"/>
    <w:rsid w:val="009E7945"/>
    <w:rsid w:val="00A224C8"/>
    <w:rsid w:val="00A24BA8"/>
    <w:rsid w:val="00A26CDC"/>
    <w:rsid w:val="00A30B11"/>
    <w:rsid w:val="00A4018E"/>
    <w:rsid w:val="00A77921"/>
    <w:rsid w:val="00A804BE"/>
    <w:rsid w:val="00A8646C"/>
    <w:rsid w:val="00A94302"/>
    <w:rsid w:val="00A95E97"/>
    <w:rsid w:val="00AC0EB0"/>
    <w:rsid w:val="00AD27A3"/>
    <w:rsid w:val="00AE4307"/>
    <w:rsid w:val="00AF0081"/>
    <w:rsid w:val="00AF3DA5"/>
    <w:rsid w:val="00B065EB"/>
    <w:rsid w:val="00B116C2"/>
    <w:rsid w:val="00B129E1"/>
    <w:rsid w:val="00B23845"/>
    <w:rsid w:val="00B27774"/>
    <w:rsid w:val="00B31120"/>
    <w:rsid w:val="00B35575"/>
    <w:rsid w:val="00B404ED"/>
    <w:rsid w:val="00B4642E"/>
    <w:rsid w:val="00B60817"/>
    <w:rsid w:val="00B80F3F"/>
    <w:rsid w:val="00B85B26"/>
    <w:rsid w:val="00B87123"/>
    <w:rsid w:val="00BB3F44"/>
    <w:rsid w:val="00BB4DBE"/>
    <w:rsid w:val="00BD00C8"/>
    <w:rsid w:val="00C02725"/>
    <w:rsid w:val="00C13909"/>
    <w:rsid w:val="00C1648B"/>
    <w:rsid w:val="00C2679F"/>
    <w:rsid w:val="00C44995"/>
    <w:rsid w:val="00C5690D"/>
    <w:rsid w:val="00C74DA5"/>
    <w:rsid w:val="00CA7ABD"/>
    <w:rsid w:val="00CC2F23"/>
    <w:rsid w:val="00CD370E"/>
    <w:rsid w:val="00D0028E"/>
    <w:rsid w:val="00D41118"/>
    <w:rsid w:val="00D54A49"/>
    <w:rsid w:val="00D80B6C"/>
    <w:rsid w:val="00D85079"/>
    <w:rsid w:val="00D860F1"/>
    <w:rsid w:val="00D86153"/>
    <w:rsid w:val="00DC22BB"/>
    <w:rsid w:val="00DC33A7"/>
    <w:rsid w:val="00DD22A4"/>
    <w:rsid w:val="00DF5DA5"/>
    <w:rsid w:val="00E1696C"/>
    <w:rsid w:val="00E63B49"/>
    <w:rsid w:val="00E87270"/>
    <w:rsid w:val="00ED3D08"/>
    <w:rsid w:val="00F46974"/>
    <w:rsid w:val="00F6531B"/>
    <w:rsid w:val="00F845F3"/>
    <w:rsid w:val="00FB7C64"/>
    <w:rsid w:val="00FB7FC5"/>
    <w:rsid w:val="00FD2325"/>
    <w:rsid w:val="00FE115E"/>
    <w:rsid w:val="00FE233B"/>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0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0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2965">
      <w:bodyDiv w:val="1"/>
      <w:marLeft w:val="0"/>
      <w:marRight w:val="0"/>
      <w:marTop w:val="0"/>
      <w:marBottom w:val="0"/>
      <w:divBdr>
        <w:top w:val="none" w:sz="0" w:space="0" w:color="auto"/>
        <w:left w:val="none" w:sz="0" w:space="0" w:color="auto"/>
        <w:bottom w:val="none" w:sz="0" w:space="0" w:color="auto"/>
        <w:right w:val="none" w:sz="0" w:space="0" w:color="auto"/>
      </w:divBdr>
    </w:div>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EC163-0AC7-41BB-8277-59F69D14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Trenton Police Department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2016-10-05T14:24:00Z</cp:lastPrinted>
  <dcterms:created xsi:type="dcterms:W3CDTF">2020-10-13T14:44:00Z</dcterms:created>
  <dcterms:modified xsi:type="dcterms:W3CDTF">2020-10-13T14:50:00Z</dcterms:modified>
</cp:coreProperties>
</file>